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1F1DE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Основы алгоритмизации и технологии программирования</w:t>
      </w:r>
    </w:p>
    <w:p w14:paraId="14F8C57E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Понятие алгоритма и его свойства</w:t>
      </w:r>
    </w:p>
    <w:p w14:paraId="26BD1F35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 Каждый из нас постоянно решает множество задач: как быстрее обраться на работу, как лучше спланировать дела текущего дня и многие другие. Некоторые задачи мы решаем автоматически, так как на протяжении многих лет привыкли к их выполнению, другие требуют длительного размышления над решением, но в любом случае, решение каждой задачи всегда делится на простые действия.</w:t>
      </w:r>
    </w:p>
    <w:p w14:paraId="40630314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 xml:space="preserve">       Алгоритм – описанная на некотором языке точная конечная система правил, определяющая содержание и порядок действий над некоторыми объектами, строгое выполнение которых дает решение, поставленной задачи. Понятие алгоритма, являющееся фундаментальным в математике и информатике, возникло задолго до появления средств вычислительной техники. Слово «алгоритм» появилось в средние века, когда европейцы познакомились со способами выполнения арифметических действий в десятичной системе счисления, описанными узбекским математиком </w:t>
      </w:r>
      <w:proofErr w:type="spellStart"/>
      <w:r w:rsidRPr="008C5B83">
        <w:rPr>
          <w:rFonts w:ascii="Times New Roman" w:hAnsi="Times New Roman" w:cs="Times New Roman"/>
          <w:sz w:val="28"/>
          <w:szCs w:val="28"/>
          <w:lang w:val="ru-KZ"/>
        </w:rPr>
        <w:t>Муххамедом</w:t>
      </w:r>
      <w:proofErr w:type="spellEnd"/>
      <w:r w:rsidRPr="008C5B83">
        <w:rPr>
          <w:rFonts w:ascii="Times New Roman" w:hAnsi="Times New Roman" w:cs="Times New Roman"/>
          <w:sz w:val="28"/>
          <w:szCs w:val="28"/>
          <w:lang w:val="ru-KZ"/>
        </w:rPr>
        <w:t xml:space="preserve"> бен Аль-Хорезми («аль-Хорезми» - человек из города Хорезми); в настоящее время город Хива в Хорезмской области Узбекистана). Слово алгоритм – есть результат европейского произношения слов аль-Хорезми. Первоначально под алгоритмом понимали способ выполнения арифметических действий над десятичными числами. В дальнейшем это понятие стали использовать для обозначения любой последовательности действий, приводящей к решению поставленной задачи.</w:t>
      </w:r>
    </w:p>
    <w:p w14:paraId="3179F367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 Любой алгоритм существует не сам по себе, а предназначен для определенного исполнителя (человека, робота, компьютера, языка программирования и т.д.). Свойством, характеризующим любого исполнителя, является то, что он умеет выполнять некоторые команды. Совокупность команд, которые данный исполнитель умеет выполнять, называется системой команд исполнителя. Алгоритм описывается в командах исполнителя, который будет его реализовывать. Объекты, над которыми исполнитель может совершать действия, образуют так называемую среду исполнителя. Исходные данные и результаты любого алгоритма всегда принадлежат среде того исполнителя, для которого предназначен алгоритм.</w:t>
      </w:r>
    </w:p>
    <w:p w14:paraId="2E7B87CB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Значение слова «алгоритм» очень схоже со значениями слов «рецепт», «метод», «процесс». Однако, в отличие от рецепта или процесса, алгоритм характеризуется следующими свойствами: дискретностью, массовостью, определенностью, результативностью, формальностью.</w:t>
      </w:r>
    </w:p>
    <w:p w14:paraId="54153443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lastRenderedPageBreak/>
        <w:t>        Дискретность (разрывность – противоположно непрерывности) – это свойство алгоритма, характеризующее его структуру: каждый алгоритм состоит из отдельных законченных действий, говорят: «Делится на шаги».</w:t>
      </w:r>
    </w:p>
    <w:p w14:paraId="4C82CD0C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Массовость – применимость алгоритма ко всем задачам рассматриваемого типа, при любых исходных данных. Например, алгоритм решения квадратного уравнения в области действительных чисел должен содержать все возможные исходы решения, т.е., рассмотрев значения дискриминанта, алгоритм находит либо два различных корня уравнения, либо два равных, либо делает вывод о том, что действительных корней нет.</w:t>
      </w:r>
    </w:p>
    <w:p w14:paraId="510135FA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 Определенность (детерминированность, точность) – свойство алгоритма, указывающее на то, что каждый шаг алгоритма должен быть строго определен и не допускать различных толкований; также строго должен быть определен порядок выполнения отдельных шагов. Помните сказку про Ивана-царевича? «Шел Иван-царевич по дороге, дошел до развилки. Видит большой камень, на нем надпись: «Прямо пойдешь – голову потеряешь, направо пойдешь – жену найдешь, налево пойдешь – разбогатеешь. Стоит Иван и думает, что дальше делать». Таких инструкций алгоритм содержать не может.</w:t>
      </w:r>
    </w:p>
    <w:p w14:paraId="368091E3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 Результативность – свойство, состоящее в том, что любой алгоритм должен завершаться за конечное (может быть очень большое) число шагов. Вопрос о рассмотрении бесконечных алгоритмов остается за рамками теории алгоритмов.</w:t>
      </w:r>
    </w:p>
    <w:p w14:paraId="7D6971AD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 Формальность – это свойство указывает на то, что любой исполнитель, способный воспринимать и выполнять инструкции алгоритма, действует формально, т.е. отвлекается от содержания поставленной задачи и лишь строго выполняет инструкции. Рассуждать «что, как и почему» должен разработчик алгоритма, а исполнитель формально (не думая) поочередно исполняет предложенные команды и получает необходимый результат.</w:t>
      </w:r>
    </w:p>
    <w:p w14:paraId="513AED3D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Способы описания алгоритмов</w:t>
      </w:r>
    </w:p>
    <w:p w14:paraId="5CAC0C82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 Рассмотрим следующие способы описания алгоритма: словесное описание, псевдокод, блок-схема, программа.</w:t>
      </w:r>
    </w:p>
    <w:p w14:paraId="4F68BEC7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 Словесное описание представляет структуру алгоритма на естественном языке. Например, любой прибор бытовой техники (утюг, электропила, дрель и т.п.) имеет инструкцию по эксплуатации, т.е. словесное описание алгоритма, в соответствии которому данный прибор должен использоваться.</w:t>
      </w:r>
    </w:p>
    <w:p w14:paraId="006BB32F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 xml:space="preserve">        Никаких правил составления словесного описания не существует. Запись алгоритма осуществляется в произвольной форме на естественном, например, русском языке. Этот способ описания не имеет широкого распространения, так как строго не формализуем (под «формальным» понимается то, что описание 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lastRenderedPageBreak/>
        <w:t>абсолютно полное и учитывает все возможные ситуации, которые могут возникнуть в ходе решения); допускает неоднозначность толкования при описании некоторых действий; страдает многословностью.</w:t>
      </w:r>
    </w:p>
    <w:p w14:paraId="3EC5D237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 Псевдокод – описание структуры алгоритма на естественном, частично формализованном языке, позволяющее выявить основные этапы решения задачи, перед точной его записью на языке программирования. В псевдокоде используются некоторые формальные конструкции и общепринятая математическая символика.</w:t>
      </w:r>
    </w:p>
    <w:p w14:paraId="461E4E0A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 Строгих синтаксических правил для записи псевдокода не существует. Это облегчает запись алгоритма при проектировании и позволяет описать алгоритм, используя любой набор команд. Однако в псевдокоде обычно используются некоторые конструкции, присущие формальным языкам, что облегчает переход от псевдокода к записи алгоритма на языке программирования. Единого или формального определения псевдокода не существует, поэтому возможны различные псевдокоды, отличающиеся набором используемых слов и конструкций.</w:t>
      </w:r>
    </w:p>
    <w:p w14:paraId="13A4B492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 Блок-схема – описание структуры алгоритма с помощью геометрических фигур с линиями-связями, показывающими порядок выполнения отдельных инструкций. Этот способ имеет ряд преимуществ. Благодаря наглядности, он обеспечивает «читаемость» алгоритма и явно отображает порядок: выполнения отдельных команд. В блок-схеме каждой формальной конструкции соответствует определенная геометрическая фигура или связанная линиями совокупность фигур.</w:t>
      </w:r>
    </w:p>
    <w:p w14:paraId="30AFFDD6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 Рассмотрим некоторые основные конструкции, использующиеся для построения блок-схем (рис. 1).</w:t>
      </w:r>
    </w:p>
    <w:p w14:paraId="6AA9C871" w14:textId="2015154C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lastRenderedPageBreak/>
        <w:drawing>
          <wp:inline distT="0" distB="0" distL="0" distR="0" wp14:anchorId="0BF1B246" wp14:editId="3F078F66">
            <wp:extent cx="5940425" cy="4095750"/>
            <wp:effectExtent l="0" t="0" r="3175" b="0"/>
            <wp:docPr id="11652976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B7EC1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(1) Блок, характеризующий начало/конец алгоритма (для подпрограмм – вызов/возврат);</w:t>
      </w:r>
    </w:p>
    <w:p w14:paraId="32BA7493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(2) Блок -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процесс,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предназначенный для описания отдельных действий;</w:t>
      </w:r>
    </w:p>
    <w:p w14:paraId="361709AA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(3) Блок -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предопределенный процесс,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предназначенный для обращения к вспомогательным алгоритмам (подпрограммам);</w:t>
      </w:r>
    </w:p>
    <w:p w14:paraId="2CDA8591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(4) Блок -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ввода/вывода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с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неопределенного носителя;</w:t>
      </w:r>
    </w:p>
    <w:p w14:paraId="5642D81A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(5) Блок - ввод с клавиатуры;</w:t>
      </w:r>
    </w:p>
    <w:p w14:paraId="5D6941C6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(6) Блок - вывод на монитор;</w:t>
      </w:r>
    </w:p>
    <w:p w14:paraId="2A0D2B16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(7) Блок - вывод на печатающее устройство;</w:t>
      </w:r>
    </w:p>
    <w:p w14:paraId="563AC2E2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(8) Блок – решение (проверка условия или условный блок);</w:t>
      </w:r>
    </w:p>
    <w:p w14:paraId="2753346A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(9) Блок, описывающий блок с параметром;</w:t>
      </w:r>
    </w:p>
    <w:p w14:paraId="3E0E97F5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(10) Блок – границы цикла, описывающий циклические процессы типа: «цикл с предусловием», «цикл с постусловием»;</w:t>
      </w:r>
    </w:p>
    <w:p w14:paraId="50E8567D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 xml:space="preserve">           Описания алгоритма в словесной форме, на псевдокоде или в виде блок-схемы допускают некоторый произвол при изображении команд. Вместе с тем она настолько достаточна, что позволяет человеку понять суть дела и исполнить алгоритм. На практике исполнителями алгоритмов выступают компьютеры. Поэтому алгоритм, предназначенный для исполнения на 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lastRenderedPageBreak/>
        <w:t>компьютере, должен быть записан на «понятном» ему языке, такой формализованный язык называют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языком программирования.</w:t>
      </w:r>
    </w:p>
    <w:p w14:paraId="7C4AD3FF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       Программа –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описание структуры алгоритма на языке алгоритмического программирования. Программа на языке декларативного программирования представляет собой совокупность описанных знаний и не содержит явного алгоритма исполнения.</w:t>
      </w:r>
    </w:p>
    <w:p w14:paraId="5DB3CEA1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Основные алгоритмические конструкции</w:t>
      </w:r>
    </w:p>
    <w:p w14:paraId="560ACD08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 Элементарные шаги алгоритма можно объединить в следующие алгоритмические конструкции: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линейные (последовательные), разветвляющиеся, циклические и рекурсивные.</w:t>
      </w:r>
    </w:p>
    <w:p w14:paraId="77687DE0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Линейная алгоритмическая конструкция</w:t>
      </w:r>
    </w:p>
    <w:p w14:paraId="7EB1EFA2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          Линейной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называют алгоритмическую конструкцию, реализованную в виде последовательности действий (шагов), в которой каждое действие (шаг) алгоритма выполняется ровно один раз, причем после каждого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i-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 </w:t>
      </w:r>
      <w:proofErr w:type="spellStart"/>
      <w:r w:rsidRPr="008C5B83">
        <w:rPr>
          <w:rFonts w:ascii="Times New Roman" w:hAnsi="Times New Roman" w:cs="Times New Roman"/>
          <w:sz w:val="28"/>
          <w:szCs w:val="28"/>
          <w:lang w:val="ru-KZ"/>
        </w:rPr>
        <w:t>гo</w:t>
      </w:r>
      <w:proofErr w:type="spellEnd"/>
      <w:r w:rsidRPr="008C5B83">
        <w:rPr>
          <w:rFonts w:ascii="Times New Roman" w:hAnsi="Times New Roman" w:cs="Times New Roman"/>
          <w:sz w:val="28"/>
          <w:szCs w:val="28"/>
          <w:lang w:val="ru-KZ"/>
        </w:rPr>
        <w:t xml:space="preserve"> действия (шага) выполняется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(i+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 1)-е действие (шаг), если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i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-e действие – не конец алгоритма.</w:t>
      </w:r>
    </w:p>
    <w:p w14:paraId="0B432466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 Пример 1.</w:t>
      </w:r>
    </w:p>
    <w:p w14:paraId="29D80AFD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 Опишем алгоритм сложения двух чисел на псевдокоде в виде блок-схемы (рис. 2).</w:t>
      </w:r>
    </w:p>
    <w:p w14:paraId="602A4CA6" w14:textId="11BAAAD5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drawing>
          <wp:inline distT="0" distB="0" distL="0" distR="0" wp14:anchorId="5250DFA0" wp14:editId="78A94B4C">
            <wp:extent cx="1800225" cy="3952875"/>
            <wp:effectExtent l="0" t="0" r="9525" b="9525"/>
            <wp:docPr id="260456603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B53BF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lastRenderedPageBreak/>
        <w:t>         Псевдокод:</w:t>
      </w:r>
    </w:p>
    <w:p w14:paraId="00589F42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Ввод двух чисел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а, b .</w:t>
      </w:r>
    </w:p>
    <w:p w14:paraId="62E2446C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Вычисляем сумму S =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а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+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b .</w:t>
      </w:r>
    </w:p>
    <w:p w14:paraId="1D67CBD7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Вывод S.</w:t>
      </w:r>
    </w:p>
    <w:p w14:paraId="3203A87C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Конец.</w:t>
      </w:r>
    </w:p>
    <w:p w14:paraId="51636B6C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Разветвляющаяся алгоритмическая конструкция</w:t>
      </w:r>
    </w:p>
    <w:p w14:paraId="6E1CE7EC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          Разветвляющейся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(или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ветвящейся)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называется алгоритмическая конструкция, обеспечивающая выбор между двумя альтернативами в зависимости от значения входных данных. При каждом конкретном наборе входных данных разветвляющийся алгоритм сводится к линейному. Различают неполное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(если – то)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и полное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(если – то – иначе)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ветвления. Полное ветвление позволяет организовать две ветви в алгоритме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(то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или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иначе),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каждая из которых ведет к общей точке их слияния, так что выполнение алгоритма продолжается независимо от того, какой путь был выбран (рис. 3). Неполное ветвление предполагает наличие некоторых действий алгоритма только на одной ветви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(то),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вторая ветвь отсутствует, т.е. для одного из результатов проверки никаких действий выполнять не надо, управление сразу переходит к точке слияния (рис. 4).</w:t>
      </w:r>
    </w:p>
    <w:p w14:paraId="65FA32D5" w14:textId="1E92F7C8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drawing>
          <wp:inline distT="0" distB="0" distL="0" distR="0" wp14:anchorId="039FDFCF" wp14:editId="426E5A82">
            <wp:extent cx="5940425" cy="1780540"/>
            <wp:effectExtent l="0" t="0" r="3175" b="0"/>
            <wp:docPr id="924864992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CF703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 Рассмотрим стандартный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алгоритм поиска наибольшего (наименьшего)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значения среди нескольких заданных. Основная идея алгоритма сводится к следующему: за наибольшее (наименьшее) принимаем значение любого из данных. Поочередно сравниваем оставшиеся данные с наибольшим (наименьшим). если окажется, что очередное значение входного данного больше (меньше) наибольшего (наименьшего), то наибольшему (наименьшему) присваиваем это значение. Таким образом,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сравнив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 все входные данные, найдем наибольшее (наименьшее) среди них. Алгоритм использует неполное ветвление.</w:t>
      </w:r>
    </w:p>
    <w:p w14:paraId="371CFB91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     Пример 2.</w:t>
      </w:r>
    </w:p>
    <w:p w14:paraId="6DEBBC78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lastRenderedPageBreak/>
        <w:t>           Заданы три числа. Найти значение наименьшего из них Заданные числа обозначим: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а, b, с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; результирующее наименьшее – </w:t>
      </w:r>
      <w:proofErr w:type="spellStart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min</w:t>
      </w:r>
      <w:proofErr w:type="spellEnd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.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На рис. 5 представлена блок-схема алгоритма решения данной задачи.</w:t>
      </w:r>
    </w:p>
    <w:p w14:paraId="07AA3CC9" w14:textId="299C221C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drawing>
          <wp:inline distT="0" distB="0" distL="0" distR="0" wp14:anchorId="2759C425" wp14:editId="7D4A61F0">
            <wp:extent cx="2362200" cy="5267325"/>
            <wp:effectExtent l="0" t="0" r="0" b="9525"/>
            <wp:docPr id="1724149233" name="Рисунок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AA1CB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Алгоритмическая конструкция «Цикл»</w:t>
      </w:r>
    </w:p>
    <w:p w14:paraId="4C4DBA1E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          Циклической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(или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циклом)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 xml:space="preserve">называют алгоритмическую конструкцию, в </w:t>
      </w:r>
      <w:proofErr w:type="spellStart"/>
      <w:r w:rsidRPr="008C5B83">
        <w:rPr>
          <w:rFonts w:ascii="Times New Roman" w:hAnsi="Times New Roman" w:cs="Times New Roman"/>
          <w:sz w:val="28"/>
          <w:szCs w:val="28"/>
          <w:lang w:val="ru-KZ"/>
        </w:rPr>
        <w:t>кoтoрoй</w:t>
      </w:r>
      <w:proofErr w:type="spellEnd"/>
      <w:r w:rsidRPr="008C5B83">
        <w:rPr>
          <w:rFonts w:ascii="Times New Roman" w:hAnsi="Times New Roman" w:cs="Times New Roman"/>
          <w:sz w:val="28"/>
          <w:szCs w:val="28"/>
          <w:lang w:val="ru-KZ"/>
        </w:rPr>
        <w:t xml:space="preserve"> некая, идущая подряд группа действий (шагов) алгоритма может выполняться несколько раз, в зависимости от входных данных или условия задачи. Группа повторяющихся действий на каждом шагу цикла называется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телом цикла.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Любая циклическая конструкция содержит себе элементы ветвящейся алгоритмической конструкции.</w:t>
      </w:r>
    </w:p>
    <w:p w14:paraId="5CE9F4C7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 Рассмотрим три типа циклических алгоритмов: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ц </w:t>
      </w:r>
      <w:proofErr w:type="spellStart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uкл</w:t>
      </w:r>
      <w:proofErr w:type="spellEnd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с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параметром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(который называют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арифметическим циклом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),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цикл с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предусловием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и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цикл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с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постусловием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(их называют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итерационными)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 .</w:t>
      </w:r>
    </w:p>
    <w:p w14:paraId="16605501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Арифметический цикл</w:t>
      </w:r>
    </w:p>
    <w:p w14:paraId="08A9D19F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lastRenderedPageBreak/>
        <w:t>        В арифметическом цикле число его шагов (повторений) однозначно определяется правилом изменения параметра, которое задается с помощью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начального (N)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и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конечного (К) значений параметра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и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шагом (h)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его изменения. Т.е., на первом шаге цикла значение параметра равно N, на втором – N + h, на третьем – N + 2h и т.д. На последнем шаге цикла значение параметра не больше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К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, но такое, что дальнейшее его изменение приведет к значению, большему, чем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К.</w:t>
      </w:r>
    </w:p>
    <w:p w14:paraId="75DB7476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 Пример 3.</w:t>
      </w:r>
    </w:p>
    <w:p w14:paraId="7F0FB971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 Вывести 10 раз слово «Привет!».</w:t>
      </w:r>
    </w:p>
    <w:p w14:paraId="194A1785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 Параметр цикла обозначим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i,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он будет отвечать за количество выведенных слов. При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i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=1 будет выведено первое слово, при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i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=2 будет выведено второе слова и т. д. Так как требуется вывести 10 слов, то последнее значение параметра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i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=10. В заданном примере требуется 10 раз повторить одно и то же действие: вывести слово «Привет!». Составим алгоритм, используя арифметический цикл, в котором правило изменения параметра i=1,10, 1. т. е. начальное значение параметра i=1; конечное значение i=10; шаг изменения h=1. На рис. 6 представлена блок-схема алгоритма решения данной задачи.</w:t>
      </w:r>
    </w:p>
    <w:p w14:paraId="4A74F958" w14:textId="1D4C6B03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drawing>
          <wp:inline distT="0" distB="0" distL="0" distR="0" wp14:anchorId="39C67EE8" wp14:editId="158B5519">
            <wp:extent cx="3009900" cy="2533650"/>
            <wp:effectExtent l="0" t="0" r="0" b="0"/>
            <wp:docPr id="449082141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E8F5F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Цикл с предусловием</w:t>
      </w:r>
    </w:p>
    <w:p w14:paraId="6C1EE04A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 Количество шагов цикла заранее не определено и зависит от входных данных задачи. В данной циклической структуре сначала проверяется значение условного выражения (условие) перед выполнением очередного шага цикла. Если значение условного выражения истинно, исполняется тело цикла. После чего управление вновь передается проверке условия и т.д. Эти действия повторяются до тех пор, пока условное выражение не примет значение ложь. При первом же несоблюдении условия цикл завершается.</w:t>
      </w:r>
    </w:p>
    <w:p w14:paraId="778F5A3C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 Блок-схема данной конструкции представлена на рис. 7 двумя способами: с помощью условного блока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а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 xml:space="preserve">и с помощью блока границы 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lastRenderedPageBreak/>
        <w:t>цикла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б.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 Особенностью цикла с предусловием является то, что если изначально условное выражение ложно, то тело цикла не выполнится ни разу.</w:t>
      </w:r>
    </w:p>
    <w:p w14:paraId="5185AA9B" w14:textId="64CB476B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drawing>
          <wp:inline distT="0" distB="0" distL="0" distR="0" wp14:anchorId="0EFF5E5B" wp14:editId="07B5CECD">
            <wp:extent cx="5057775" cy="3305175"/>
            <wp:effectExtent l="0" t="0" r="9525" b="9525"/>
            <wp:docPr id="1943711220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ECB10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Цикл с постусловием</w:t>
      </w:r>
    </w:p>
    <w:p w14:paraId="56F0D49E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 Как и в цикле с предусловием, в циклической конструкции с постусловием заранее не определено число повторений тела цикла, оно зависит от входных данных задачи. В отличие от цикла с предусловием, тело цикла с постусловием всегда будет выполнено хотя бы один раз, после чего проверяется условие. В этой конструкции тело цикла будет выполняться до тех пор, пока значение условного выражения ложно. Как только оно становится истинным, выполнение команды прекращается. Блок-схема данной конструкции представлена на рис. 8 двумя способами: с помощью условного блока </w:t>
      </w: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а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 и с помощью блока управления </w:t>
      </w: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б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701986E4" w14:textId="1810F8D1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lastRenderedPageBreak/>
        <w:drawing>
          <wp:inline distT="0" distB="0" distL="0" distR="0" wp14:anchorId="75D374E4" wp14:editId="1EF0D465">
            <wp:extent cx="5772150" cy="3695700"/>
            <wp:effectExtent l="0" t="0" r="0" b="0"/>
            <wp:docPr id="138311639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8BC56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Рекурсивный алгоритм</w:t>
      </w:r>
    </w:p>
    <w:p w14:paraId="4D3DEB1C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       Рекурсивным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называется алгоритм, организованный таким образом, что в процессе выполнения команд на каком-либо шаге он прямо или косвенно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обращается сам к себе.</w:t>
      </w:r>
    </w:p>
    <w:p w14:paraId="5B717008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Простые типы данных: переменные и константы</w:t>
      </w:r>
    </w:p>
    <w:p w14:paraId="29E3BB19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 Реальные данные, которые обрабатывает программа, - это целые и вещественные числа, символы и логические величины. Эти простые типы данных называют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базовыми.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Все данные, обрабатываемые компьютером, хранятся в ячейках памяти компьютера, каждая из которых имеет свой адрес. Для того чтобы не следить за тем, по какому адресу будут записаны те или иные данные, в языках программирования используется понятие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переменной,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позволяющее отвлечься от адреса ячейки памяти и обращаться к ней с помощью имени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(идентификатора).</w:t>
      </w:r>
    </w:p>
    <w:p w14:paraId="208D7FE8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        Переменная –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есть именованный объект (ячейка памяти), который может изменять свое значение.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Имя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переменной указывает на </w:t>
      </w:r>
      <w:proofErr w:type="spellStart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зн</w:t>
      </w:r>
      <w:proofErr w:type="spellEnd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ачение</w:t>
      </w:r>
      <w:proofErr w:type="spellEnd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,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а способ ее хранения и адрес остаются скрытыми от программиста. Кроме имени и значения, переменная имеет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тип,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определяющий, какая информация находится в памяти.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Тип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переменной задает:</w:t>
      </w:r>
    </w:p>
    <w:p w14:paraId="6F70A83E" w14:textId="77777777" w:rsidR="008C5B83" w:rsidRPr="008C5B83" w:rsidRDefault="008C5B83" w:rsidP="008C5B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используемый способ записи информации в ячейки памяти;</w:t>
      </w:r>
    </w:p>
    <w:p w14:paraId="4FF33EDE" w14:textId="77777777" w:rsidR="008C5B83" w:rsidRPr="008C5B83" w:rsidRDefault="008C5B83" w:rsidP="008C5B8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необходимый объем памяти для ее хранения.</w:t>
      </w:r>
    </w:p>
    <w:p w14:paraId="41BFBDAA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lastRenderedPageBreak/>
        <w:t>         Объем памяти для каждого типа определяется таким образом, чтобы в него можно было поместить любое значение из допустимого диапазона значений данного типа. Например, тип «байт» может принимать значения от О до 255, что в двоичном коде (255</w:t>
      </w:r>
      <w:r w:rsidRPr="008C5B83">
        <w:rPr>
          <w:rFonts w:ascii="Times New Roman" w:hAnsi="Times New Roman" w:cs="Times New Roman"/>
          <w:sz w:val="28"/>
          <w:szCs w:val="28"/>
          <w:vertAlign w:val="subscript"/>
          <w:lang w:val="ru-KZ"/>
        </w:rPr>
        <w:t>(10)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=11111111</w:t>
      </w:r>
      <w:r w:rsidRPr="008C5B83">
        <w:rPr>
          <w:rFonts w:ascii="Times New Roman" w:hAnsi="Times New Roman" w:cs="Times New Roman"/>
          <w:sz w:val="28"/>
          <w:szCs w:val="28"/>
          <w:vertAlign w:val="subscript"/>
          <w:lang w:val="ru-KZ"/>
        </w:rPr>
        <w:t>(2)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) соответствует ячейке памяти длиной в 8 бит (или 1 байт).</w:t>
      </w:r>
    </w:p>
    <w:p w14:paraId="73DBF5A0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  В описанных выше алгоритмах (примеры 1-3) все данные хранятся в виде переменных. Например, инструкция «Ввод двух чисел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а, b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» означает введение пользователем значений двух переменных, а инструкция «К=К + 1» означает увеличение значения переменной К на единицу.</w:t>
      </w:r>
    </w:p>
    <w:p w14:paraId="586AF748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 Если переменные присутствуют в программе, на протяжении всего времени ее работы – их называют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статическими.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Переменные, создающиеся и уничтожающиеся на разных этапах выполнения программы, называют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динамическими.</w:t>
      </w:r>
    </w:p>
    <w:p w14:paraId="1A9D5E40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 Все остальные данные в программе, значения которых не изменяются на протяжении ее работы, называют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константами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или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постоянными.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Константы, как и переменные, имеют тип. Их можно указывать явно, например, в инструкции «К=К+1» 1 есть константа, или для удобства обозначать идентификаторами: </w:t>
      </w:r>
      <w:proofErr w:type="spellStart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pi</w:t>
      </w:r>
      <w:proofErr w:type="spellEnd"/>
      <w:r w:rsidRPr="008C5B83">
        <w:rPr>
          <w:rFonts w:ascii="Times New Roman" w:hAnsi="Times New Roman" w:cs="Times New Roman"/>
          <w:sz w:val="28"/>
          <w:szCs w:val="28"/>
          <w:lang w:val="ru-KZ"/>
        </w:rPr>
        <w:t>=3,1415926536. Только значение </w:t>
      </w:r>
      <w:proofErr w:type="spellStart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pi</w:t>
      </w:r>
      <w:proofErr w:type="spellEnd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нельзя изменить, так как это константа, а не переменная.</w:t>
      </w:r>
    </w:p>
    <w:p w14:paraId="22356F9B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b/>
          <w:bCs/>
          <w:sz w:val="28"/>
          <w:szCs w:val="28"/>
          <w:lang w:val="ru-KZ"/>
        </w:rPr>
        <w:t>Структурированные данные и алгоритмы их обработки</w:t>
      </w:r>
    </w:p>
    <w:p w14:paraId="7707432E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  Для повышения производительности и качества работы необходимо иметь данные, максимально приближенные к реальным аналогам. Тип данных, позволяющий хранить вместе под одним именем несколько переменных, называется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структурированным.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Каждый язык программирования имеет свои структурированные типы. Рассмотрим структуру, объединяющую элементы одного типа данных, -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массив.</w:t>
      </w:r>
    </w:p>
    <w:p w14:paraId="6CA92C8D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         Массивом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называется упорядоченная совокупность однотипных величин, имеющих общее имя, элементы которой адресуются (различаются) порядковыми номерами (индексами). В качестве иллюстрации можно представить шкаф, содержащий множество пронумерованных ящиков (совокупность - «Ящик № 1», «Ящик № 2», «Ящик № 3» и т.д.; «Ящик» - общее имя всех ее элементов). Доступ к содержимому конкретного ящика (элементу массива) осуществляется после выбора ящика по его номеру (индексу). Элементы массива в памяти компьютера хранятся по соседству, одиночные элементы простого типа такого расположения данных в памяти не предполагают. Массивы различаются количеством индексов, определяющих их элементы.</w:t>
      </w:r>
    </w:p>
    <w:p w14:paraId="311F0C58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lastRenderedPageBreak/>
        <w:t>           Одномерный массив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(шкаф ящиков в один ряд) предполагает наличие у каждого элемента только одного индекса. Примерами одномерных массивов служат арифметическая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(</w:t>
      </w:r>
      <w:proofErr w:type="spellStart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а</w:t>
      </w:r>
      <w:r w:rsidRPr="008C5B8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ru-KZ"/>
        </w:rPr>
        <w:t>i</w:t>
      </w:r>
      <w:proofErr w:type="spellEnd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)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и геометрическая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(</w:t>
      </w:r>
      <w:proofErr w:type="spellStart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b</w:t>
      </w:r>
      <w:r w:rsidRPr="008C5B8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ru-KZ"/>
        </w:rPr>
        <w:t>i</w:t>
      </w:r>
      <w:proofErr w:type="spellEnd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)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последовательности, определяющие конечные ряды чисел. Количество элементов массива называют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размерностью.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При определении одномерного массива его размерность записывается в круглых скобках, рядом с его именем. Например, если сказано: «задан массив A (10)», это означает, что даны элементы: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a </w:t>
      </w:r>
      <w:r w:rsidRPr="008C5B8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ru-KZ"/>
        </w:rPr>
        <w:t>1 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, a </w:t>
      </w:r>
      <w:r w:rsidRPr="008C5B8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ru-KZ"/>
        </w:rPr>
        <w:t>2 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, …, a </w:t>
      </w:r>
      <w:r w:rsidRPr="008C5B8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ru-KZ"/>
        </w:rPr>
        <w:t>10 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. Рассмотрим алгоритмы обработки элементов одномерных массивов.</w:t>
      </w:r>
    </w:p>
    <w:p w14:paraId="0F294DD6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   Ввод элементов одномерного массива осуществляется поэлементно, в порядке, необходимом для решения конкретной задачи. Обычно, когда требуется ввести весь массив, порядок ввода элементов не важен, и элементы вводятся в порядке возрастания их индексов. Алгоритм ввода элементов массива А(10) представлен на рис.9.</w:t>
      </w:r>
    </w:p>
    <w:p w14:paraId="3E9BB141" w14:textId="46827113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drawing>
          <wp:inline distT="0" distB="0" distL="0" distR="0" wp14:anchorId="4C3832A2" wp14:editId="440D1F9C">
            <wp:extent cx="5940425" cy="2395855"/>
            <wp:effectExtent l="0" t="0" r="3175" b="4445"/>
            <wp:docPr id="1082231724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BF263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       Пример 4.</w:t>
      </w:r>
    </w:p>
    <w:p w14:paraId="77BEAFC1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  В заданном числовом массиве A(l0) найти наибольший элемент и его индекс, при условии, что такой элемент в массиве существует, и единственный.</w:t>
      </w:r>
    </w:p>
    <w:p w14:paraId="69697F9D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  Обозначим индекс наибольшего элемента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т.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Будем считать, что первый элемент массива является наибольшим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(т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= 1). Сравним поочередно наибольший с остальными элементами массива. Если оказывается, что текущий элемент массива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а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 </w:t>
      </w:r>
      <w:r w:rsidRPr="008C5B8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ru-KZ"/>
        </w:rPr>
        <w:t>i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(тот, c которым идет сравнение) больше выбранного нами наибольшего </w:t>
      </w:r>
      <w:proofErr w:type="spellStart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а</w:t>
      </w:r>
      <w:r w:rsidRPr="008C5B8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ru-KZ"/>
        </w:rPr>
        <w:t>т</w:t>
      </w:r>
      <w:proofErr w:type="spellEnd"/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,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то считаем его наибольшим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(т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=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i)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(рис.10).</w:t>
      </w:r>
    </w:p>
    <w:p w14:paraId="0F5197A9" w14:textId="39BE551C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lastRenderedPageBreak/>
        <w:drawing>
          <wp:inline distT="0" distB="0" distL="0" distR="0" wp14:anchorId="22FB4898" wp14:editId="319EF233">
            <wp:extent cx="3629025" cy="7391400"/>
            <wp:effectExtent l="0" t="0" r="9525" b="0"/>
            <wp:docPr id="118156648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3D7E8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 Рассмотрим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двумерный массив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(шкаф с множеством ящиков, положение которых определяется двумя координатами – по горизонтали и по вертикали). В математике двумерный массив (таблица чисел) называется матрицей. Каждый ее элемент имеет два индекса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а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 </w:t>
      </w:r>
      <w:proofErr w:type="spellStart"/>
      <w:r w:rsidRPr="008C5B8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ru-KZ"/>
        </w:rPr>
        <w:t>ij</w:t>
      </w:r>
      <w:proofErr w:type="spellEnd"/>
      <w:r w:rsidRPr="008C5B83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ru-KZ"/>
        </w:rPr>
        <w:t>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,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первый индекс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i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определяет номер строки, в которой находится элемент (координата по горизонтали), а второй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j –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 xml:space="preserve">номер столбца (координата по вертикали). Двумерный массив 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lastRenderedPageBreak/>
        <w:t>характеризуется двумя размерностями N и М, определяющими число строк и столбцов соответственно (рис. 11).</w:t>
      </w:r>
    </w:p>
    <w:p w14:paraId="07EEAAE3" w14:textId="3D0EA5BC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drawing>
          <wp:inline distT="0" distB="0" distL="0" distR="0" wp14:anchorId="1D1CBD99" wp14:editId="49A79512">
            <wp:extent cx="5381625" cy="3714750"/>
            <wp:effectExtent l="0" t="0" r="9525" b="0"/>
            <wp:docPr id="1601791029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E8481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  Ввод элементов двумерного массива осуществляется построчно, в свою очередь, ввод каждой строки производится поэлементно, тем самым определяется циклическая конструкция, реализующая вложение циклов. Внешний цикл определяет номер вводимой строки (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i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), внутренний – номер элемента по столбцу ( </w:t>
      </w:r>
      <w:r w:rsidRPr="008C5B83">
        <w:rPr>
          <w:rFonts w:ascii="Times New Roman" w:hAnsi="Times New Roman" w:cs="Times New Roman"/>
          <w:i/>
          <w:iCs/>
          <w:sz w:val="28"/>
          <w:szCs w:val="28"/>
          <w:lang w:val="ru-KZ"/>
        </w:rPr>
        <w:t>j </w:t>
      </w:r>
      <w:r w:rsidRPr="008C5B83">
        <w:rPr>
          <w:rFonts w:ascii="Times New Roman" w:hAnsi="Times New Roman" w:cs="Times New Roman"/>
          <w:sz w:val="28"/>
          <w:szCs w:val="28"/>
          <w:lang w:val="ru-KZ"/>
        </w:rPr>
        <w:t>). На рис. 12 представлен алгоритм ввода матрицы A(</w:t>
      </w:r>
      <w:proofErr w:type="spellStart"/>
      <w:r w:rsidRPr="008C5B83">
        <w:rPr>
          <w:rFonts w:ascii="Times New Roman" w:hAnsi="Times New Roman" w:cs="Times New Roman"/>
          <w:sz w:val="28"/>
          <w:szCs w:val="28"/>
          <w:lang w:val="ru-KZ"/>
        </w:rPr>
        <w:t>MxN</w:t>
      </w:r>
      <w:proofErr w:type="spellEnd"/>
      <w:r w:rsidRPr="008C5B83">
        <w:rPr>
          <w:rFonts w:ascii="Times New Roman" w:hAnsi="Times New Roman" w:cs="Times New Roman"/>
          <w:sz w:val="28"/>
          <w:szCs w:val="28"/>
          <w:lang w:val="ru-KZ"/>
        </w:rPr>
        <w:t>) .</w:t>
      </w:r>
    </w:p>
    <w:p w14:paraId="2FCE31FD" w14:textId="21FB90D9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drawing>
          <wp:inline distT="0" distB="0" distL="0" distR="0" wp14:anchorId="72A249E8" wp14:editId="6C58B3EE">
            <wp:extent cx="2924175" cy="2619375"/>
            <wp:effectExtent l="0" t="0" r="9525" b="9525"/>
            <wp:docPr id="557861423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08AAF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    Пример 5.</w:t>
      </w:r>
    </w:p>
    <w:p w14:paraId="56B511E5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lastRenderedPageBreak/>
        <w:t>        Задана матрица символов (100х100), представляющая собой карту ночного неба; звездам на карте соответствует символы «*». Определить: сколько звезд на карте?</w:t>
      </w:r>
    </w:p>
    <w:p w14:paraId="7B7C727A" w14:textId="77777777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t>          Алгоритм решения задачи достаточно прост, необходимо перебрать все элементы матрицы и посчитать, сколько среди них символов «*». Обозначим К переменную – счетчик. На рис 13. представлена блок-схема решения этой задачи.</w:t>
      </w:r>
    </w:p>
    <w:p w14:paraId="7040AEEC" w14:textId="3512B735" w:rsidR="008C5B83" w:rsidRPr="008C5B83" w:rsidRDefault="008C5B83" w:rsidP="008C5B83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8C5B83">
        <w:rPr>
          <w:rFonts w:ascii="Times New Roman" w:hAnsi="Times New Roman" w:cs="Times New Roman"/>
          <w:sz w:val="28"/>
          <w:szCs w:val="28"/>
          <w:lang w:val="ru-KZ"/>
        </w:rPr>
        <w:drawing>
          <wp:inline distT="0" distB="0" distL="0" distR="0" wp14:anchorId="56FA3361" wp14:editId="4D724D77">
            <wp:extent cx="2924175" cy="5810250"/>
            <wp:effectExtent l="0" t="0" r="9525" b="0"/>
            <wp:docPr id="274062317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CB923" w14:textId="77777777" w:rsidR="005C28D6" w:rsidRPr="008C5B83" w:rsidRDefault="005C28D6" w:rsidP="008C5B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28D6" w:rsidRPr="008C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83DA2"/>
    <w:multiLevelType w:val="multilevel"/>
    <w:tmpl w:val="631C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1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66"/>
    <w:rsid w:val="001900A3"/>
    <w:rsid w:val="00561A66"/>
    <w:rsid w:val="005C28D6"/>
    <w:rsid w:val="007110D5"/>
    <w:rsid w:val="008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0610E-3E4A-4A27-AA3C-469D5562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2918</Words>
  <Characters>16634</Characters>
  <Application>Microsoft Office Word</Application>
  <DocSecurity>0</DocSecurity>
  <Lines>138</Lines>
  <Paragraphs>39</Paragraphs>
  <ScaleCrop>false</ScaleCrop>
  <Company/>
  <LinksUpToDate>false</LinksUpToDate>
  <CharactersWithSpaces>19513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Serpentos</dc:creator>
  <cp:keywords/>
  <dc:description/>
  <cp:lastModifiedBy>Serpentos</cp:lastModifiedBy>
  <cp:revision>2</cp:revision>
  <dcterms:created xsi:type="dcterms:W3CDTF">2024-11-25T02:01:00Z</dcterms:created>
  <dcterms:modified xsi:type="dcterms:W3CDTF">2024-11-25T02:03:00Z</dcterms:modified>
</cp:coreProperties>
</file>